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C" w:rsidRDefault="00CF19B9" w:rsidP="00164F1C">
      <w:pPr>
        <w:spacing w:after="0"/>
        <w:jc w:val="center"/>
        <w:rPr>
          <w:rFonts w:ascii="Tahoma" w:hAnsi="Tahoma" w:cs="Tahoma"/>
          <w:b/>
          <w:sz w:val="28"/>
          <w:szCs w:val="24"/>
        </w:rPr>
      </w:pPr>
      <w:bookmarkStart w:id="0" w:name="_GoBack"/>
      <w:r>
        <w:rPr>
          <w:rFonts w:ascii="Tahoma" w:hAnsi="Tahoma" w:cs="Tahoma"/>
          <w:b/>
          <w:noProof/>
          <w:sz w:val="28"/>
          <w:szCs w:val="24"/>
          <w:lang w:val="en-CA" w:eastAsia="en-CA"/>
        </w:rPr>
        <w:drawing>
          <wp:anchor distT="0" distB="0" distL="114300" distR="114300" simplePos="0" relativeHeight="251656704" behindDoc="0" locked="0" layoutInCell="1" allowOverlap="1" wp14:anchorId="0C43521B" wp14:editId="0DB17ECC">
            <wp:simplePos x="0" y="0"/>
            <wp:positionH relativeFrom="column">
              <wp:posOffset>207010</wp:posOffset>
            </wp:positionH>
            <wp:positionV relativeFrom="paragraph">
              <wp:posOffset>-7620</wp:posOffset>
            </wp:positionV>
            <wp:extent cx="1665605" cy="1314450"/>
            <wp:effectExtent l="0" t="0" r="0" b="0"/>
            <wp:wrapSquare wrapText="bothSides"/>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5605" cy="1314450"/>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Tahoma" w:hAnsi="Tahoma" w:cs="Tahoma"/>
          <w:b/>
          <w:sz w:val="28"/>
          <w:szCs w:val="24"/>
        </w:rPr>
        <w:t xml:space="preserve"> </w:t>
      </w:r>
    </w:p>
    <w:p w:rsidR="00164F1C" w:rsidRDefault="00862717" w:rsidP="00164F1C">
      <w:pPr>
        <w:spacing w:after="0"/>
        <w:jc w:val="center"/>
        <w:rPr>
          <w:rFonts w:ascii="Tahoma" w:hAnsi="Tahoma" w:cs="Tahoma"/>
          <w:b/>
          <w:sz w:val="28"/>
          <w:szCs w:val="24"/>
        </w:rPr>
      </w:pPr>
      <w:r>
        <w:rPr>
          <w:rFonts w:ascii="Tahoma" w:hAnsi="Tahoma" w:cs="Tahoma"/>
          <w:b/>
          <w:noProof/>
          <w:sz w:val="28"/>
          <w:szCs w:val="24"/>
          <w:lang w:val="en-CA" w:eastAsia="en-CA"/>
        </w:rPr>
        <w:t>Empringham Neighbourhood Association</w:t>
      </w:r>
    </w:p>
    <w:p w:rsidR="00164F1C" w:rsidRPr="00263E45" w:rsidRDefault="00862717" w:rsidP="00164F1C">
      <w:pPr>
        <w:spacing w:after="0"/>
        <w:jc w:val="center"/>
        <w:rPr>
          <w:rFonts w:ascii="Tahoma" w:hAnsi="Tahoma" w:cs="Tahoma"/>
          <w:bCs/>
          <w:sz w:val="28"/>
          <w:szCs w:val="24"/>
        </w:rPr>
      </w:pPr>
      <w:r>
        <w:rPr>
          <w:rFonts w:ascii="Tahoma" w:hAnsi="Tahoma" w:cs="Tahoma"/>
          <w:bCs/>
          <w:sz w:val="28"/>
          <w:szCs w:val="24"/>
        </w:rPr>
        <w:t>Monthly</w:t>
      </w:r>
      <w:r w:rsidR="00164F1C" w:rsidRPr="00263E45">
        <w:rPr>
          <w:rFonts w:ascii="Tahoma" w:hAnsi="Tahoma" w:cs="Tahoma"/>
          <w:bCs/>
          <w:sz w:val="28"/>
          <w:szCs w:val="24"/>
        </w:rPr>
        <w:t xml:space="preserve"> Meeting</w:t>
      </w:r>
    </w:p>
    <w:p w:rsidR="00164F1C" w:rsidRPr="00EC3886" w:rsidRDefault="00164F1C" w:rsidP="00871C64">
      <w:pPr>
        <w:spacing w:after="0"/>
        <w:jc w:val="center"/>
        <w:rPr>
          <w:rFonts w:ascii="Tahoma" w:hAnsi="Tahoma" w:cs="Tahoma"/>
          <w:bCs/>
          <w:sz w:val="28"/>
          <w:szCs w:val="24"/>
          <w:u w:val="single"/>
        </w:rPr>
      </w:pPr>
      <w:r w:rsidRPr="00EC3886">
        <w:rPr>
          <w:rFonts w:ascii="Tahoma" w:hAnsi="Tahoma" w:cs="Tahoma"/>
          <w:bCs/>
          <w:sz w:val="28"/>
          <w:szCs w:val="24"/>
          <w:u w:val="single"/>
        </w:rPr>
        <w:t xml:space="preserve">Monday, </w:t>
      </w:r>
      <w:r w:rsidR="00871C64">
        <w:rPr>
          <w:rFonts w:ascii="Tahoma" w:hAnsi="Tahoma" w:cs="Tahoma"/>
          <w:bCs/>
          <w:sz w:val="28"/>
          <w:szCs w:val="24"/>
          <w:u w:val="single"/>
        </w:rPr>
        <w:t>April</w:t>
      </w:r>
      <w:r w:rsidR="007A3583" w:rsidRPr="00EC3886">
        <w:rPr>
          <w:rFonts w:ascii="Tahoma" w:hAnsi="Tahoma" w:cs="Tahoma"/>
          <w:bCs/>
          <w:sz w:val="28"/>
          <w:szCs w:val="24"/>
          <w:u w:val="single"/>
        </w:rPr>
        <w:t xml:space="preserve"> </w:t>
      </w:r>
      <w:r w:rsidR="00871C64">
        <w:rPr>
          <w:rFonts w:ascii="Tahoma" w:hAnsi="Tahoma" w:cs="Tahoma"/>
          <w:bCs/>
          <w:sz w:val="28"/>
          <w:szCs w:val="24"/>
          <w:u w:val="single"/>
        </w:rPr>
        <w:t>13</w:t>
      </w:r>
      <w:r w:rsidR="00871C64" w:rsidRPr="00871C64">
        <w:rPr>
          <w:rFonts w:ascii="Tahoma" w:hAnsi="Tahoma" w:cs="Tahoma"/>
          <w:bCs/>
          <w:sz w:val="28"/>
          <w:szCs w:val="24"/>
          <w:u w:val="single"/>
          <w:vertAlign w:val="superscript"/>
        </w:rPr>
        <w:t>th</w:t>
      </w:r>
      <w:r w:rsidR="006B1AFC" w:rsidRPr="00EC3886">
        <w:rPr>
          <w:rFonts w:ascii="Tahoma" w:hAnsi="Tahoma" w:cs="Tahoma"/>
          <w:bCs/>
          <w:sz w:val="28"/>
          <w:szCs w:val="24"/>
          <w:u w:val="single"/>
        </w:rPr>
        <w:t>, 2015</w:t>
      </w:r>
    </w:p>
    <w:p w:rsidR="00164F1C" w:rsidRPr="0073089E" w:rsidRDefault="00164F1C" w:rsidP="00164F1C">
      <w:pPr>
        <w:spacing w:after="0"/>
        <w:jc w:val="center"/>
        <w:rPr>
          <w:rFonts w:ascii="Tahoma" w:hAnsi="Tahoma" w:cs="Tahoma"/>
          <w:b/>
          <w:sz w:val="12"/>
          <w:szCs w:val="24"/>
        </w:rPr>
      </w:pPr>
    </w:p>
    <w:p w:rsidR="00164F1C" w:rsidRPr="001261E2" w:rsidRDefault="005C7C62" w:rsidP="00164F1C">
      <w:pPr>
        <w:spacing w:after="0"/>
        <w:jc w:val="center"/>
        <w:rPr>
          <w:rFonts w:ascii="Tahoma" w:hAnsi="Tahoma" w:cs="Tahoma"/>
          <w:b/>
          <w:color w:val="0070C0"/>
          <w:sz w:val="28"/>
          <w:szCs w:val="24"/>
        </w:rPr>
      </w:pPr>
      <w:r w:rsidRPr="001261E2">
        <w:rPr>
          <w:rFonts w:ascii="Tahoma" w:hAnsi="Tahoma" w:cs="Tahoma"/>
          <w:b/>
          <w:color w:val="0070C0"/>
          <w:sz w:val="28"/>
          <w:szCs w:val="24"/>
        </w:rPr>
        <w:t>MINUTES</w:t>
      </w:r>
    </w:p>
    <w:tbl>
      <w:tblPr>
        <w:tblStyle w:val="TableGrid"/>
        <w:tblW w:w="15115" w:type="dxa"/>
        <w:tblInd w:w="-265" w:type="dxa"/>
        <w:tblCellMar>
          <w:top w:w="85" w:type="dxa"/>
        </w:tblCellMar>
        <w:tblLook w:val="04A0" w:firstRow="1" w:lastRow="0" w:firstColumn="1" w:lastColumn="0" w:noHBand="0" w:noVBand="1"/>
      </w:tblPr>
      <w:tblGrid>
        <w:gridCol w:w="11713"/>
        <w:gridCol w:w="3402"/>
      </w:tblGrid>
      <w:tr w:rsidR="003539AC" w:rsidRPr="004E10D8" w:rsidTr="007B6931">
        <w:trPr>
          <w:trHeight w:val="814"/>
        </w:trPr>
        <w:tc>
          <w:tcPr>
            <w:tcW w:w="11713" w:type="dxa"/>
          </w:tcPr>
          <w:p w:rsidR="00265185" w:rsidRPr="001261E2" w:rsidRDefault="003539AC" w:rsidP="00265185">
            <w:pPr>
              <w:pStyle w:val="ListParagraph"/>
              <w:numPr>
                <w:ilvl w:val="0"/>
                <w:numId w:val="1"/>
              </w:numPr>
              <w:rPr>
                <w:rFonts w:ascii="Arial" w:hAnsi="Arial" w:cs="Arial"/>
                <w:b/>
                <w:color w:val="0070C0"/>
                <w:sz w:val="28"/>
                <w:szCs w:val="28"/>
              </w:rPr>
            </w:pPr>
            <w:r w:rsidRPr="001261E2">
              <w:rPr>
                <w:rFonts w:ascii="Arial" w:hAnsi="Arial" w:cs="Arial"/>
                <w:b/>
                <w:color w:val="0070C0"/>
                <w:sz w:val="28"/>
                <w:szCs w:val="28"/>
              </w:rPr>
              <w:t>Welcome and Introductions</w:t>
            </w:r>
          </w:p>
          <w:p w:rsidR="003539AC" w:rsidRPr="00CF19B9" w:rsidRDefault="005C7C62" w:rsidP="00CF19B9">
            <w:pPr>
              <w:pStyle w:val="ListParagraph"/>
              <w:ind w:left="360"/>
              <w:rPr>
                <w:rFonts w:ascii="Arial" w:hAnsi="Arial" w:cs="Arial"/>
                <w:bCs/>
                <w:sz w:val="24"/>
                <w:szCs w:val="24"/>
              </w:rPr>
            </w:pPr>
            <w:r>
              <w:rPr>
                <w:rFonts w:ascii="Arial" w:hAnsi="Arial" w:cs="Arial"/>
                <w:bCs/>
                <w:sz w:val="24"/>
                <w:szCs w:val="24"/>
              </w:rPr>
              <w:t>P</w:t>
            </w:r>
            <w:r w:rsidR="00871C64">
              <w:rPr>
                <w:rFonts w:ascii="Arial" w:hAnsi="Arial" w:cs="Arial"/>
                <w:bCs/>
                <w:sz w:val="24"/>
                <w:szCs w:val="24"/>
              </w:rPr>
              <w:t xml:space="preserve">resent: </w:t>
            </w:r>
          </w:p>
          <w:p w:rsidR="003539AC" w:rsidRPr="00550D60" w:rsidRDefault="003539AC" w:rsidP="00AF4D1A">
            <w:pPr>
              <w:jc w:val="center"/>
              <w:rPr>
                <w:rFonts w:ascii="Arial" w:hAnsi="Arial" w:cs="Arial"/>
                <w:b/>
                <w:sz w:val="16"/>
                <w:szCs w:val="28"/>
              </w:rPr>
            </w:pPr>
          </w:p>
        </w:tc>
        <w:tc>
          <w:tcPr>
            <w:tcW w:w="3402" w:type="dxa"/>
          </w:tcPr>
          <w:p w:rsidR="003539AC" w:rsidRPr="0005440F" w:rsidRDefault="003539AC" w:rsidP="00FA1588">
            <w:pPr>
              <w:jc w:val="center"/>
              <w:rPr>
                <w:rFonts w:ascii="Arial" w:hAnsi="Arial" w:cs="Arial"/>
                <w:sz w:val="28"/>
                <w:szCs w:val="28"/>
              </w:rPr>
            </w:pPr>
          </w:p>
        </w:tc>
      </w:tr>
      <w:tr w:rsidR="003539AC" w:rsidRPr="004E10D8" w:rsidTr="005C7C62">
        <w:tc>
          <w:tcPr>
            <w:tcW w:w="11713" w:type="dxa"/>
          </w:tcPr>
          <w:p w:rsidR="003539AC" w:rsidRPr="001261E2" w:rsidRDefault="00CF19B9" w:rsidP="00CF19B9">
            <w:pPr>
              <w:pStyle w:val="ListParagraph"/>
              <w:numPr>
                <w:ilvl w:val="0"/>
                <w:numId w:val="1"/>
              </w:numPr>
              <w:rPr>
                <w:rFonts w:ascii="Arial" w:hAnsi="Arial" w:cs="Arial"/>
                <w:b/>
                <w:color w:val="0070C0"/>
                <w:sz w:val="28"/>
                <w:szCs w:val="28"/>
              </w:rPr>
            </w:pPr>
            <w:r w:rsidRPr="001261E2">
              <w:rPr>
                <w:rFonts w:ascii="Arial" w:hAnsi="Arial" w:cs="Arial"/>
                <w:b/>
                <w:color w:val="0070C0"/>
                <w:sz w:val="28"/>
                <w:szCs w:val="28"/>
              </w:rPr>
              <w:t>ENA – Empringham Neighbourhood Association</w:t>
            </w:r>
          </w:p>
          <w:p w:rsidR="00CF19B9" w:rsidRDefault="00CF19B9" w:rsidP="00C70BF3">
            <w:pPr>
              <w:pStyle w:val="ListParagraph"/>
              <w:ind w:left="360"/>
              <w:rPr>
                <w:rFonts w:ascii="Arial" w:hAnsi="Arial" w:cs="Arial"/>
                <w:bCs/>
                <w:color w:val="000000" w:themeColor="text1"/>
                <w:sz w:val="24"/>
                <w:szCs w:val="24"/>
              </w:rPr>
            </w:pPr>
            <w:r>
              <w:rPr>
                <w:rFonts w:ascii="Arial" w:hAnsi="Arial" w:cs="Arial"/>
                <w:bCs/>
                <w:color w:val="000000" w:themeColor="text1"/>
                <w:sz w:val="24"/>
                <w:szCs w:val="24"/>
              </w:rPr>
              <w:t>ENA is an association of the residents of 50, 90 and 110 Empr</w:t>
            </w:r>
            <w:r w:rsidR="00C70BF3">
              <w:rPr>
                <w:rFonts w:ascii="Arial" w:hAnsi="Arial" w:cs="Arial"/>
                <w:bCs/>
                <w:color w:val="000000" w:themeColor="text1"/>
                <w:sz w:val="24"/>
                <w:szCs w:val="24"/>
              </w:rPr>
              <w:t>ingham for the residents and by the residents. The purpose of the association is to bring more services and programs into the community, promote healthy living, and connect residents with different agencies and association in the community and to organize monthly meetings and educational workshops and presentations.</w:t>
            </w:r>
          </w:p>
          <w:p w:rsidR="00C70BF3" w:rsidRPr="00CF19B9" w:rsidRDefault="00C70BF3" w:rsidP="00C70BF3">
            <w:pPr>
              <w:pStyle w:val="ListParagraph"/>
              <w:ind w:left="360"/>
              <w:rPr>
                <w:rFonts w:ascii="Arial" w:hAnsi="Arial" w:cs="Arial"/>
                <w:bCs/>
                <w:color w:val="000000" w:themeColor="text1"/>
                <w:sz w:val="24"/>
                <w:szCs w:val="24"/>
              </w:rPr>
            </w:pPr>
            <w:r>
              <w:rPr>
                <w:rFonts w:ascii="Arial" w:hAnsi="Arial" w:cs="Arial"/>
                <w:bCs/>
                <w:color w:val="000000" w:themeColor="text1"/>
                <w:sz w:val="24"/>
                <w:szCs w:val="24"/>
              </w:rPr>
              <w:t>There will be a regular meeting of ENA the second Monday of each month 6pm to 8 at HOPE Centre located at 212-110 Empringham Drive and further meetings and workshops will be introduced as and when required and identified.</w:t>
            </w:r>
          </w:p>
          <w:p w:rsidR="003539AC" w:rsidRPr="00550D60" w:rsidRDefault="003539AC" w:rsidP="00AF4D1A">
            <w:pPr>
              <w:jc w:val="center"/>
              <w:rPr>
                <w:rFonts w:ascii="Arial" w:hAnsi="Arial" w:cs="Arial"/>
                <w:b/>
                <w:sz w:val="16"/>
                <w:szCs w:val="28"/>
              </w:rPr>
            </w:pPr>
          </w:p>
        </w:tc>
        <w:tc>
          <w:tcPr>
            <w:tcW w:w="3402" w:type="dxa"/>
          </w:tcPr>
          <w:p w:rsidR="003539AC" w:rsidRPr="0005440F" w:rsidRDefault="00237712" w:rsidP="00AF4D1A">
            <w:pPr>
              <w:jc w:val="center"/>
              <w:rPr>
                <w:rFonts w:ascii="Arial" w:hAnsi="Arial" w:cs="Arial"/>
                <w:sz w:val="28"/>
                <w:szCs w:val="28"/>
              </w:rPr>
            </w:pPr>
            <w:r>
              <w:rPr>
                <w:rFonts w:ascii="Arial" w:hAnsi="Arial" w:cs="Arial"/>
                <w:sz w:val="28"/>
                <w:szCs w:val="28"/>
              </w:rPr>
              <w:t>Yama Arianfar</w:t>
            </w:r>
          </w:p>
        </w:tc>
      </w:tr>
      <w:tr w:rsidR="003539AC" w:rsidRPr="004E10D8" w:rsidTr="005C7C62">
        <w:tc>
          <w:tcPr>
            <w:tcW w:w="11713" w:type="dxa"/>
          </w:tcPr>
          <w:p w:rsidR="00963FD1" w:rsidRPr="001261E2" w:rsidRDefault="00871C64" w:rsidP="00871C64">
            <w:pPr>
              <w:pStyle w:val="ListParagraph"/>
              <w:numPr>
                <w:ilvl w:val="0"/>
                <w:numId w:val="1"/>
              </w:numPr>
              <w:rPr>
                <w:rFonts w:ascii="Arial" w:hAnsi="Arial" w:cs="Arial"/>
                <w:b/>
                <w:color w:val="0070C0"/>
                <w:sz w:val="28"/>
                <w:szCs w:val="28"/>
              </w:rPr>
            </w:pPr>
            <w:r>
              <w:rPr>
                <w:rFonts w:ascii="Arial" w:hAnsi="Arial" w:cs="Arial"/>
                <w:b/>
                <w:color w:val="0070C0"/>
                <w:sz w:val="28"/>
                <w:szCs w:val="28"/>
              </w:rPr>
              <w:t>Resident Engagement</w:t>
            </w:r>
          </w:p>
          <w:p w:rsidR="00871C64" w:rsidRDefault="00871C64" w:rsidP="00871C64">
            <w:pPr>
              <w:pStyle w:val="ListParagraph"/>
              <w:numPr>
                <w:ilvl w:val="0"/>
                <w:numId w:val="21"/>
              </w:numPr>
              <w:rPr>
                <w:rFonts w:ascii="Arial" w:hAnsi="Arial" w:cs="Arial"/>
                <w:bCs/>
                <w:sz w:val="28"/>
                <w:szCs w:val="28"/>
              </w:rPr>
            </w:pPr>
            <w:r>
              <w:rPr>
                <w:rFonts w:ascii="Arial" w:hAnsi="Arial" w:cs="Arial"/>
                <w:bCs/>
                <w:sz w:val="28"/>
                <w:szCs w:val="28"/>
              </w:rPr>
              <w:t>Workshop on Fire Prevention and Safety presented by Drew from Toronto Fire Department.</w:t>
            </w:r>
          </w:p>
          <w:p w:rsidR="00871C64" w:rsidRDefault="00871C64" w:rsidP="00871C64">
            <w:pPr>
              <w:pStyle w:val="ListParagraph"/>
              <w:numPr>
                <w:ilvl w:val="0"/>
                <w:numId w:val="21"/>
              </w:numPr>
              <w:ind w:left="1258"/>
              <w:rPr>
                <w:rFonts w:ascii="Arial" w:hAnsi="Arial" w:cs="Arial"/>
                <w:bCs/>
                <w:sz w:val="28"/>
                <w:szCs w:val="28"/>
              </w:rPr>
            </w:pPr>
            <w:r>
              <w:rPr>
                <w:rFonts w:ascii="Arial" w:hAnsi="Arial" w:cs="Arial"/>
                <w:bCs/>
                <w:sz w:val="28"/>
                <w:szCs w:val="28"/>
              </w:rPr>
              <w:t>How to prevent a fire and take measures to safeguard yourself and your family</w:t>
            </w:r>
          </w:p>
          <w:p w:rsidR="00871C64" w:rsidRDefault="00871C64" w:rsidP="00871C64">
            <w:pPr>
              <w:pStyle w:val="ListParagraph"/>
              <w:numPr>
                <w:ilvl w:val="0"/>
                <w:numId w:val="21"/>
              </w:numPr>
              <w:ind w:left="1258"/>
              <w:rPr>
                <w:rFonts w:ascii="Arial" w:hAnsi="Arial" w:cs="Arial"/>
                <w:bCs/>
                <w:sz w:val="28"/>
                <w:szCs w:val="28"/>
              </w:rPr>
            </w:pPr>
            <w:r>
              <w:rPr>
                <w:rFonts w:ascii="Arial" w:hAnsi="Arial" w:cs="Arial"/>
                <w:bCs/>
                <w:sz w:val="28"/>
                <w:szCs w:val="28"/>
              </w:rPr>
              <w:t>How to identify fire hazards and keep your household free from these hazards</w:t>
            </w:r>
          </w:p>
          <w:p w:rsidR="00871C64" w:rsidRPr="00871C64" w:rsidRDefault="00871C64" w:rsidP="00871C64">
            <w:pPr>
              <w:pStyle w:val="ListParagraph"/>
              <w:numPr>
                <w:ilvl w:val="0"/>
                <w:numId w:val="21"/>
              </w:numPr>
              <w:ind w:left="1258"/>
              <w:rPr>
                <w:rFonts w:ascii="Arial" w:hAnsi="Arial" w:cs="Arial"/>
                <w:bCs/>
                <w:sz w:val="28"/>
                <w:szCs w:val="28"/>
              </w:rPr>
            </w:pPr>
            <w:r>
              <w:rPr>
                <w:rFonts w:ascii="Arial" w:hAnsi="Arial" w:cs="Arial"/>
                <w:bCs/>
                <w:sz w:val="28"/>
                <w:szCs w:val="28"/>
              </w:rPr>
              <w:t>How to prepare a scape plan in case of fire.</w:t>
            </w:r>
          </w:p>
          <w:p w:rsidR="003539AC" w:rsidRPr="007B6931" w:rsidRDefault="003539AC" w:rsidP="007B6931">
            <w:pPr>
              <w:rPr>
                <w:rFonts w:ascii="Arial" w:hAnsi="Arial" w:cs="Arial"/>
                <w:b/>
                <w:sz w:val="16"/>
                <w:szCs w:val="28"/>
              </w:rPr>
            </w:pPr>
          </w:p>
        </w:tc>
        <w:tc>
          <w:tcPr>
            <w:tcW w:w="3402" w:type="dxa"/>
          </w:tcPr>
          <w:p w:rsidR="003539AC" w:rsidRPr="0005440F" w:rsidRDefault="003539AC" w:rsidP="00AF4D1A">
            <w:pPr>
              <w:jc w:val="center"/>
              <w:rPr>
                <w:rFonts w:ascii="Arial" w:hAnsi="Arial" w:cs="Arial"/>
                <w:sz w:val="28"/>
                <w:szCs w:val="28"/>
              </w:rPr>
            </w:pPr>
          </w:p>
        </w:tc>
      </w:tr>
      <w:tr w:rsidR="003539AC" w:rsidRPr="004E10D8" w:rsidTr="005C7C62">
        <w:tc>
          <w:tcPr>
            <w:tcW w:w="11713" w:type="dxa"/>
          </w:tcPr>
          <w:p w:rsidR="0076673A" w:rsidRPr="001261E2" w:rsidRDefault="0076673A" w:rsidP="0076673A">
            <w:pPr>
              <w:pStyle w:val="ListParagraph"/>
              <w:numPr>
                <w:ilvl w:val="0"/>
                <w:numId w:val="1"/>
              </w:numPr>
              <w:rPr>
                <w:rFonts w:ascii="Arial" w:hAnsi="Arial" w:cs="Arial"/>
                <w:b/>
                <w:color w:val="0070C0"/>
                <w:sz w:val="28"/>
                <w:szCs w:val="28"/>
              </w:rPr>
            </w:pPr>
            <w:r w:rsidRPr="001261E2">
              <w:rPr>
                <w:rFonts w:ascii="Arial" w:hAnsi="Arial" w:cs="Arial"/>
                <w:b/>
                <w:color w:val="0070C0"/>
                <w:sz w:val="28"/>
                <w:szCs w:val="28"/>
              </w:rPr>
              <w:t>Other Business:</w:t>
            </w:r>
          </w:p>
          <w:p w:rsidR="00193ABD" w:rsidRPr="0007477F" w:rsidRDefault="00193ABD" w:rsidP="0007477F">
            <w:pPr>
              <w:pStyle w:val="ListParagraph"/>
              <w:numPr>
                <w:ilvl w:val="0"/>
                <w:numId w:val="18"/>
              </w:numPr>
              <w:rPr>
                <w:rFonts w:ascii="Arial" w:hAnsi="Arial" w:cs="Arial"/>
                <w:bCs/>
                <w:sz w:val="28"/>
                <w:szCs w:val="28"/>
              </w:rPr>
            </w:pPr>
          </w:p>
        </w:tc>
        <w:tc>
          <w:tcPr>
            <w:tcW w:w="3402" w:type="dxa"/>
          </w:tcPr>
          <w:p w:rsidR="003539AC" w:rsidRPr="0005440F" w:rsidRDefault="003539AC" w:rsidP="00DF452E">
            <w:pPr>
              <w:jc w:val="center"/>
              <w:rPr>
                <w:rFonts w:ascii="Arial" w:hAnsi="Arial" w:cs="Arial"/>
                <w:sz w:val="28"/>
                <w:szCs w:val="28"/>
              </w:rPr>
            </w:pPr>
          </w:p>
        </w:tc>
      </w:tr>
      <w:tr w:rsidR="003539AC" w:rsidRPr="004E10D8" w:rsidTr="007B6931">
        <w:trPr>
          <w:trHeight w:val="892"/>
        </w:trPr>
        <w:tc>
          <w:tcPr>
            <w:tcW w:w="11713" w:type="dxa"/>
          </w:tcPr>
          <w:p w:rsidR="0004631C" w:rsidRPr="001261E2" w:rsidRDefault="003539AC" w:rsidP="00871C64">
            <w:pPr>
              <w:pStyle w:val="ListParagraph"/>
              <w:numPr>
                <w:ilvl w:val="0"/>
                <w:numId w:val="1"/>
              </w:numPr>
              <w:rPr>
                <w:rFonts w:ascii="Arial" w:hAnsi="Arial" w:cs="Arial"/>
                <w:b/>
                <w:color w:val="C00000"/>
                <w:sz w:val="28"/>
                <w:szCs w:val="28"/>
              </w:rPr>
            </w:pPr>
            <w:r w:rsidRPr="001261E2">
              <w:rPr>
                <w:rFonts w:ascii="Arial" w:hAnsi="Arial" w:cs="Arial"/>
                <w:b/>
                <w:color w:val="0070C0"/>
                <w:sz w:val="28"/>
                <w:szCs w:val="28"/>
              </w:rPr>
              <w:t xml:space="preserve">Next </w:t>
            </w:r>
            <w:r w:rsidR="002A1D83" w:rsidRPr="001261E2">
              <w:rPr>
                <w:rFonts w:ascii="Arial" w:hAnsi="Arial" w:cs="Arial"/>
                <w:b/>
                <w:color w:val="0070C0"/>
                <w:sz w:val="28"/>
                <w:szCs w:val="28"/>
              </w:rPr>
              <w:t>Meeting</w:t>
            </w:r>
            <w:r w:rsidR="00612C09" w:rsidRPr="001261E2">
              <w:rPr>
                <w:rFonts w:ascii="Arial" w:hAnsi="Arial" w:cs="Arial"/>
                <w:b/>
                <w:color w:val="0070C0"/>
                <w:sz w:val="28"/>
                <w:szCs w:val="28"/>
              </w:rPr>
              <w:t xml:space="preserve"> Date</w:t>
            </w:r>
            <w:r w:rsidR="0004631C" w:rsidRPr="001261E2">
              <w:rPr>
                <w:rFonts w:ascii="Arial" w:hAnsi="Arial" w:cs="Arial"/>
                <w:b/>
                <w:color w:val="0070C0"/>
                <w:sz w:val="28"/>
                <w:szCs w:val="28"/>
              </w:rPr>
              <w:t xml:space="preserve">: </w:t>
            </w:r>
            <w:r w:rsidR="00871C64">
              <w:rPr>
                <w:rFonts w:ascii="Arial" w:hAnsi="Arial" w:cs="Arial"/>
                <w:bCs/>
                <w:sz w:val="28"/>
                <w:szCs w:val="28"/>
              </w:rPr>
              <w:t>(every 2</w:t>
            </w:r>
            <w:r w:rsidR="00871C64" w:rsidRPr="00871C64">
              <w:rPr>
                <w:rFonts w:ascii="Arial" w:hAnsi="Arial" w:cs="Arial"/>
                <w:bCs/>
                <w:sz w:val="28"/>
                <w:szCs w:val="28"/>
                <w:vertAlign w:val="superscript"/>
              </w:rPr>
              <w:t>nd</w:t>
            </w:r>
            <w:r w:rsidR="0004631C" w:rsidRPr="001261E2">
              <w:rPr>
                <w:rFonts w:ascii="Arial" w:hAnsi="Arial" w:cs="Arial"/>
                <w:bCs/>
                <w:sz w:val="28"/>
                <w:szCs w:val="28"/>
              </w:rPr>
              <w:t xml:space="preserve"> Monday of the Month, 6 – 8)</w:t>
            </w:r>
          </w:p>
          <w:p w:rsidR="00937BDF" w:rsidRPr="00937BDF" w:rsidRDefault="00871C64" w:rsidP="00937BDF">
            <w:pPr>
              <w:pStyle w:val="ListParagraph"/>
              <w:numPr>
                <w:ilvl w:val="0"/>
                <w:numId w:val="18"/>
              </w:numPr>
              <w:rPr>
                <w:rFonts w:ascii="Arial" w:hAnsi="Arial" w:cs="Arial"/>
                <w:b/>
                <w:sz w:val="20"/>
                <w:szCs w:val="20"/>
              </w:rPr>
            </w:pPr>
            <w:r>
              <w:rPr>
                <w:rFonts w:ascii="Arial" w:hAnsi="Arial" w:cs="Arial"/>
                <w:b/>
                <w:sz w:val="28"/>
                <w:szCs w:val="28"/>
              </w:rPr>
              <w:t>May 11</w:t>
            </w:r>
            <w:r w:rsidRPr="00871C64">
              <w:rPr>
                <w:rFonts w:ascii="Arial" w:hAnsi="Arial" w:cs="Arial"/>
                <w:b/>
                <w:sz w:val="28"/>
                <w:szCs w:val="28"/>
                <w:vertAlign w:val="superscript"/>
              </w:rPr>
              <w:t>th</w:t>
            </w:r>
          </w:p>
          <w:p w:rsidR="00937BDF" w:rsidRPr="007B6931" w:rsidRDefault="00937BDF" w:rsidP="00871C64">
            <w:pPr>
              <w:pStyle w:val="ListParagraph"/>
              <w:numPr>
                <w:ilvl w:val="0"/>
                <w:numId w:val="18"/>
              </w:numPr>
              <w:rPr>
                <w:rFonts w:ascii="Arial" w:hAnsi="Arial" w:cs="Arial"/>
                <w:b/>
                <w:sz w:val="20"/>
                <w:szCs w:val="20"/>
              </w:rPr>
            </w:pPr>
          </w:p>
        </w:tc>
        <w:tc>
          <w:tcPr>
            <w:tcW w:w="3402" w:type="dxa"/>
          </w:tcPr>
          <w:p w:rsidR="003539AC" w:rsidRPr="0005440F" w:rsidRDefault="007B6931" w:rsidP="00DF452E">
            <w:pPr>
              <w:jc w:val="center"/>
              <w:rPr>
                <w:rFonts w:ascii="Arial" w:hAnsi="Arial" w:cs="Arial"/>
                <w:sz w:val="28"/>
                <w:szCs w:val="28"/>
              </w:rPr>
            </w:pPr>
            <w:r>
              <w:rPr>
                <w:rFonts w:ascii="Arial" w:hAnsi="Arial" w:cs="Arial"/>
                <w:noProof/>
                <w:sz w:val="28"/>
                <w:szCs w:val="28"/>
                <w:lang w:val="en-CA" w:eastAsia="en-CA"/>
              </w:rPr>
              <w:drawing>
                <wp:anchor distT="0" distB="0" distL="114300" distR="114300" simplePos="0" relativeHeight="251660800" behindDoc="0" locked="0" layoutInCell="1" allowOverlap="1" wp14:anchorId="6DF39FD5" wp14:editId="3647A657">
                  <wp:simplePos x="0" y="0"/>
                  <wp:positionH relativeFrom="column">
                    <wp:posOffset>983615</wp:posOffset>
                  </wp:positionH>
                  <wp:positionV relativeFrom="paragraph">
                    <wp:posOffset>-40195</wp:posOffset>
                  </wp:positionV>
                  <wp:extent cx="1016000" cy="571500"/>
                  <wp:effectExtent l="0" t="0" r="0" b="0"/>
                  <wp:wrapNone/>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otax 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6000" cy="571500"/>
                          </a:xfrm>
                          <a:prstGeom prst="rect">
                            <a:avLst/>
                          </a:prstGeom>
                        </pic:spPr>
                      </pic:pic>
                    </a:graphicData>
                  </a:graphic>
                </wp:anchor>
              </w:drawing>
            </w:r>
            <w:r w:rsidR="00CF19B9">
              <w:rPr>
                <w:rFonts w:ascii="Arial" w:hAnsi="Arial" w:cs="Arial"/>
                <w:noProof/>
                <w:sz w:val="28"/>
                <w:szCs w:val="28"/>
                <w:lang w:val="en-CA" w:eastAsia="en-CA"/>
              </w:rPr>
              <w:drawing>
                <wp:anchor distT="0" distB="0" distL="114300" distR="114300" simplePos="0" relativeHeight="251659776" behindDoc="0" locked="0" layoutInCell="1" allowOverlap="1" wp14:anchorId="75C52A19" wp14:editId="27ED00C3">
                  <wp:simplePos x="0" y="0"/>
                  <wp:positionH relativeFrom="column">
                    <wp:posOffset>-40640</wp:posOffset>
                  </wp:positionH>
                  <wp:positionV relativeFrom="paragraph">
                    <wp:posOffset>-11322</wp:posOffset>
                  </wp:positionV>
                  <wp:extent cx="945832" cy="523846"/>
                  <wp:effectExtent l="0" t="0" r="6985" b="0"/>
                  <wp:wrapNone/>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edit_1_3188826613.gif"/>
                          <pic:cNvPicPr/>
                        </pic:nvPicPr>
                        <pic:blipFill>
                          <a:blip r:embed="rId14">
                            <a:extLst>
                              <a:ext uri="{28A0092B-C50C-407E-A947-70E740481C1C}">
                                <a14:useLocalDpi xmlns:a14="http://schemas.microsoft.com/office/drawing/2010/main" val="0"/>
                              </a:ext>
                            </a:extLst>
                          </a:blip>
                          <a:stretch>
                            <a:fillRect/>
                          </a:stretch>
                        </pic:blipFill>
                        <pic:spPr>
                          <a:xfrm>
                            <a:off x="0" y="0"/>
                            <a:ext cx="945832" cy="523846"/>
                          </a:xfrm>
                          <a:prstGeom prst="rect">
                            <a:avLst/>
                          </a:prstGeom>
                        </pic:spPr>
                      </pic:pic>
                    </a:graphicData>
                  </a:graphic>
                  <wp14:sizeRelH relativeFrom="margin">
                    <wp14:pctWidth>0</wp14:pctWidth>
                  </wp14:sizeRelH>
                  <wp14:sizeRelV relativeFrom="margin">
                    <wp14:pctHeight>0</wp14:pctHeight>
                  </wp14:sizeRelV>
                </wp:anchor>
              </w:drawing>
            </w:r>
          </w:p>
        </w:tc>
      </w:tr>
    </w:tbl>
    <w:p w:rsidR="00E628ED" w:rsidRDefault="00E628ED" w:rsidP="0007477F">
      <w:pPr>
        <w:tabs>
          <w:tab w:val="left" w:pos="5872"/>
        </w:tabs>
        <w:rPr>
          <w:sz w:val="28"/>
          <w:szCs w:val="28"/>
        </w:rPr>
      </w:pPr>
    </w:p>
    <w:sectPr w:rsidR="00E628ED" w:rsidSect="00B1362D">
      <w:headerReference w:type="even" r:id="rId15"/>
      <w:headerReference w:type="default" r:id="rId16"/>
      <w:footerReference w:type="default" r:id="rId17"/>
      <w:headerReference w:type="first" r:id="rId18"/>
      <w:pgSz w:w="15840" w:h="12240" w:orient="landscape"/>
      <w:pgMar w:top="1152" w:right="568"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73" w:rsidRDefault="008D5373" w:rsidP="007A3583">
      <w:pPr>
        <w:spacing w:after="0" w:line="240" w:lineRule="auto"/>
      </w:pPr>
      <w:r>
        <w:separator/>
      </w:r>
    </w:p>
  </w:endnote>
  <w:endnote w:type="continuationSeparator" w:id="0">
    <w:p w:rsidR="008D5373" w:rsidRDefault="008D5373" w:rsidP="007A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83" w:rsidRPr="0007477F" w:rsidRDefault="0007477F" w:rsidP="0007477F">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ENA</w:t>
    </w:r>
    <w:r w:rsidR="00937BDF">
      <w:rPr>
        <w:rFonts w:asciiTheme="majorHAnsi" w:eastAsiaTheme="majorEastAsia" w:hAnsiTheme="majorHAnsi" w:cstheme="majorBidi"/>
      </w:rPr>
      <w:t xml:space="preserve"> Web</w:t>
    </w:r>
    <w:r>
      <w:rPr>
        <w:rFonts w:asciiTheme="majorHAnsi" w:eastAsiaTheme="majorEastAsia" w:hAnsiTheme="majorHAnsi" w:cstheme="majorBidi"/>
      </w:rPr>
      <w:t xml:space="preserve">: </w:t>
    </w:r>
    <w:hyperlink r:id="rId1" w:history="1">
      <w:r w:rsidR="00937BDF" w:rsidRPr="00D54B2A">
        <w:rPr>
          <w:rStyle w:val="Hyperlink"/>
          <w:rFonts w:asciiTheme="majorHAnsi" w:eastAsiaTheme="majorEastAsia" w:hAnsiTheme="majorHAnsi" w:cstheme="majorBidi"/>
        </w:rPr>
        <w:t>http://www.ENA.1on.ca</w:t>
      </w:r>
    </w:hyperlink>
    <w:r w:rsidR="00937BDF">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00937BDF">
      <w:rPr>
        <w:rFonts w:asciiTheme="majorHAnsi" w:eastAsiaTheme="majorEastAsia" w:hAnsiTheme="majorHAnsi" w:cstheme="majorBidi"/>
      </w:rPr>
      <w:t xml:space="preserve">  </w:t>
    </w:r>
    <w:r>
      <w:rPr>
        <w:rFonts w:asciiTheme="majorHAnsi" w:eastAsiaTheme="majorEastAsia" w:hAnsiTheme="majorHAnsi" w:cstheme="majorBidi"/>
      </w:rPr>
      <w:t xml:space="preserve">                 </w:t>
    </w:r>
    <w:r>
      <w:rPr>
        <w:rFonts w:asciiTheme="majorHAnsi" w:eastAsiaTheme="majorEastAsia" w:hAnsiTheme="majorHAnsi" w:cstheme="majorBidi"/>
      </w:rPr>
      <w:t xml:space="preserve">Facebook: </w:t>
    </w:r>
    <w:hyperlink r:id="rId2" w:history="1">
      <w:r w:rsidRPr="00D54B2A">
        <w:rPr>
          <w:rStyle w:val="Hyperlink"/>
          <w:rFonts w:asciiTheme="majorHAnsi" w:eastAsiaTheme="majorEastAsia" w:hAnsiTheme="majorHAnsi" w:cstheme="majorBidi"/>
        </w:rPr>
        <w:t>https://www.facebook.com/groups/ENA110/</w:t>
      </w:r>
    </w:hyperlink>
    <w:r>
      <w:rPr>
        <w:rFonts w:asciiTheme="majorHAnsi" w:eastAsiaTheme="majorEastAsia" w:hAnsiTheme="majorHAnsi" w:cstheme="majorBidi"/>
      </w:rPr>
      <w:t xml:space="preserve">                   </w:t>
    </w:r>
    <w:r w:rsidR="00937BDF">
      <w:rPr>
        <w:rFonts w:asciiTheme="majorHAnsi" w:eastAsiaTheme="majorEastAsia" w:hAnsiTheme="majorHAnsi" w:cstheme="majorBidi"/>
      </w:rPr>
      <w:t xml:space="preserve">            </w:t>
    </w:r>
    <w:r>
      <w:rPr>
        <w:rFonts w:asciiTheme="majorHAnsi" w:eastAsiaTheme="majorEastAsia" w:hAnsiTheme="majorHAnsi" w:cstheme="majorBidi"/>
      </w:rPr>
      <w:t xml:space="preserve">       </w:t>
    </w:r>
    <w:proofErr w:type="spellStart"/>
    <w:r>
      <w:rPr>
        <w:rFonts w:asciiTheme="majorHAnsi" w:eastAsiaTheme="majorEastAsia" w:hAnsiTheme="majorHAnsi" w:cstheme="majorBidi"/>
      </w:rPr>
      <w:t>Ph</w:t>
    </w:r>
    <w:proofErr w:type="spellEnd"/>
    <w:r>
      <w:rPr>
        <w:rFonts w:asciiTheme="majorHAnsi" w:eastAsiaTheme="majorEastAsia" w:hAnsiTheme="majorHAnsi" w:cstheme="majorBidi"/>
      </w:rPr>
      <w:t xml:space="preserve">: </w:t>
    </w:r>
    <w:r w:rsidRPr="0007477F">
      <w:rPr>
        <w:rFonts w:ascii="Constantia" w:eastAsiaTheme="majorEastAsia" w:hAnsi="Constantia" w:cstheme="majorBidi"/>
        <w:sz w:val="24"/>
        <w:szCs w:val="24"/>
      </w:rPr>
      <w:t>416 477 3577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73" w:rsidRDefault="008D5373" w:rsidP="007A3583">
      <w:pPr>
        <w:spacing w:after="0" w:line="240" w:lineRule="auto"/>
      </w:pPr>
      <w:r>
        <w:separator/>
      </w:r>
    </w:p>
  </w:footnote>
  <w:footnote w:type="continuationSeparator" w:id="0">
    <w:p w:rsidR="008D5373" w:rsidRDefault="008D5373" w:rsidP="007A3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83" w:rsidRDefault="008D53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472" o:spid="_x0000_s2050" type="#_x0000_t136" style="position:absolute;margin-left:0;margin-top:0;width:500.3pt;height:200.1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83" w:rsidRDefault="008D53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473" o:spid="_x0000_s2051" type="#_x0000_t136" style="position:absolute;margin-left:0;margin-top:0;width:500.3pt;height:200.1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83" w:rsidRDefault="008D53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471" o:spid="_x0000_s2049" type="#_x0000_t136" style="position:absolute;margin-left:0;margin-top:0;width:500.3pt;height:200.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34A"/>
    <w:multiLevelType w:val="hybridMultilevel"/>
    <w:tmpl w:val="B88087F2"/>
    <w:lvl w:ilvl="0" w:tplc="38A22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75879"/>
    <w:multiLevelType w:val="hybridMultilevel"/>
    <w:tmpl w:val="2F88BBD4"/>
    <w:lvl w:ilvl="0" w:tplc="5C1AEA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27C7820"/>
    <w:multiLevelType w:val="hybridMultilevel"/>
    <w:tmpl w:val="E7787B0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43B6C23"/>
    <w:multiLevelType w:val="hybridMultilevel"/>
    <w:tmpl w:val="0E3C6CA8"/>
    <w:lvl w:ilvl="0" w:tplc="BDEEFCF0">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3184112"/>
    <w:multiLevelType w:val="hybridMultilevel"/>
    <w:tmpl w:val="B63CD464"/>
    <w:lvl w:ilvl="0" w:tplc="4770EBF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74B4432"/>
    <w:multiLevelType w:val="hybridMultilevel"/>
    <w:tmpl w:val="C3D8C480"/>
    <w:lvl w:ilvl="0" w:tplc="66E83C96">
      <w:start w:val="1"/>
      <w:numFmt w:val="bullet"/>
      <w:lvlText w:val="-"/>
      <w:lvlJc w:val="left"/>
      <w:pPr>
        <w:ind w:left="1440" w:hanging="360"/>
      </w:pPr>
      <w:rPr>
        <w:rFonts w:ascii="Arial" w:eastAsiaTheme="minorEastAsia"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1B7B7BA8"/>
    <w:multiLevelType w:val="hybridMultilevel"/>
    <w:tmpl w:val="E22AF576"/>
    <w:lvl w:ilvl="0" w:tplc="EE2EF350">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4E4859"/>
    <w:multiLevelType w:val="hybridMultilevel"/>
    <w:tmpl w:val="517EE308"/>
    <w:lvl w:ilvl="0" w:tplc="9B1290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5252380"/>
    <w:multiLevelType w:val="hybridMultilevel"/>
    <w:tmpl w:val="F984CBAC"/>
    <w:lvl w:ilvl="0" w:tplc="4B94EE92">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7884615"/>
    <w:multiLevelType w:val="hybridMultilevel"/>
    <w:tmpl w:val="1F148412"/>
    <w:lvl w:ilvl="0" w:tplc="C79C48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13619B3"/>
    <w:multiLevelType w:val="hybridMultilevel"/>
    <w:tmpl w:val="1766024C"/>
    <w:lvl w:ilvl="0" w:tplc="F9E0A66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3F851C5F"/>
    <w:multiLevelType w:val="hybridMultilevel"/>
    <w:tmpl w:val="3CAAC9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20B556E"/>
    <w:multiLevelType w:val="hybridMultilevel"/>
    <w:tmpl w:val="2110C94C"/>
    <w:lvl w:ilvl="0" w:tplc="0C64CA30">
      <w:numFmt w:val="bullet"/>
      <w:lvlText w:val="-"/>
      <w:lvlJc w:val="left"/>
      <w:pPr>
        <w:ind w:left="720" w:hanging="360"/>
      </w:pPr>
      <w:rPr>
        <w:rFonts w:ascii="Arial" w:eastAsiaTheme="minorEastAsia"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CFE71DE"/>
    <w:multiLevelType w:val="hybridMultilevel"/>
    <w:tmpl w:val="3CECB940"/>
    <w:lvl w:ilvl="0" w:tplc="1E028E5E">
      <w:start w:val="1"/>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4DD80A09"/>
    <w:multiLevelType w:val="hybridMultilevel"/>
    <w:tmpl w:val="63BC9772"/>
    <w:lvl w:ilvl="0" w:tplc="5DEEC734">
      <w:start w:val="1"/>
      <w:numFmt w:val="decimal"/>
      <w:lvlText w:val="%1."/>
      <w:lvlJc w:val="left"/>
      <w:pPr>
        <w:ind w:left="360" w:hanging="360"/>
      </w:pPr>
      <w:rPr>
        <w:rFonts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A37688"/>
    <w:multiLevelType w:val="hybridMultilevel"/>
    <w:tmpl w:val="983E0E48"/>
    <w:lvl w:ilvl="0" w:tplc="B9462D7E">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5C457AA3"/>
    <w:multiLevelType w:val="hybridMultilevel"/>
    <w:tmpl w:val="633C7BE2"/>
    <w:lvl w:ilvl="0" w:tplc="1742B6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6E1B5B5C"/>
    <w:multiLevelType w:val="hybridMultilevel"/>
    <w:tmpl w:val="CDB075A0"/>
    <w:lvl w:ilvl="0" w:tplc="CA78FBA0">
      <w:numFmt w:val="bullet"/>
      <w:lvlText w:val="-"/>
      <w:lvlJc w:val="left"/>
      <w:pPr>
        <w:ind w:left="1192" w:hanging="360"/>
      </w:pPr>
      <w:rPr>
        <w:rFonts w:ascii="Arial" w:eastAsiaTheme="minorEastAsia" w:hAnsi="Arial" w:cs="Arial" w:hint="default"/>
      </w:rPr>
    </w:lvl>
    <w:lvl w:ilvl="1" w:tplc="10090003" w:tentative="1">
      <w:start w:val="1"/>
      <w:numFmt w:val="bullet"/>
      <w:lvlText w:val="o"/>
      <w:lvlJc w:val="left"/>
      <w:pPr>
        <w:ind w:left="1912" w:hanging="360"/>
      </w:pPr>
      <w:rPr>
        <w:rFonts w:ascii="Courier New" w:hAnsi="Courier New" w:cs="Courier New" w:hint="default"/>
      </w:rPr>
    </w:lvl>
    <w:lvl w:ilvl="2" w:tplc="10090005" w:tentative="1">
      <w:start w:val="1"/>
      <w:numFmt w:val="bullet"/>
      <w:lvlText w:val=""/>
      <w:lvlJc w:val="left"/>
      <w:pPr>
        <w:ind w:left="2632" w:hanging="360"/>
      </w:pPr>
      <w:rPr>
        <w:rFonts w:ascii="Wingdings" w:hAnsi="Wingdings" w:hint="default"/>
      </w:rPr>
    </w:lvl>
    <w:lvl w:ilvl="3" w:tplc="10090001" w:tentative="1">
      <w:start w:val="1"/>
      <w:numFmt w:val="bullet"/>
      <w:lvlText w:val=""/>
      <w:lvlJc w:val="left"/>
      <w:pPr>
        <w:ind w:left="3352" w:hanging="360"/>
      </w:pPr>
      <w:rPr>
        <w:rFonts w:ascii="Symbol" w:hAnsi="Symbol" w:hint="default"/>
      </w:rPr>
    </w:lvl>
    <w:lvl w:ilvl="4" w:tplc="10090003" w:tentative="1">
      <w:start w:val="1"/>
      <w:numFmt w:val="bullet"/>
      <w:lvlText w:val="o"/>
      <w:lvlJc w:val="left"/>
      <w:pPr>
        <w:ind w:left="4072" w:hanging="360"/>
      </w:pPr>
      <w:rPr>
        <w:rFonts w:ascii="Courier New" w:hAnsi="Courier New" w:cs="Courier New" w:hint="default"/>
      </w:rPr>
    </w:lvl>
    <w:lvl w:ilvl="5" w:tplc="10090005" w:tentative="1">
      <w:start w:val="1"/>
      <w:numFmt w:val="bullet"/>
      <w:lvlText w:val=""/>
      <w:lvlJc w:val="left"/>
      <w:pPr>
        <w:ind w:left="4792" w:hanging="360"/>
      </w:pPr>
      <w:rPr>
        <w:rFonts w:ascii="Wingdings" w:hAnsi="Wingdings" w:hint="default"/>
      </w:rPr>
    </w:lvl>
    <w:lvl w:ilvl="6" w:tplc="10090001" w:tentative="1">
      <w:start w:val="1"/>
      <w:numFmt w:val="bullet"/>
      <w:lvlText w:val=""/>
      <w:lvlJc w:val="left"/>
      <w:pPr>
        <w:ind w:left="5512" w:hanging="360"/>
      </w:pPr>
      <w:rPr>
        <w:rFonts w:ascii="Symbol" w:hAnsi="Symbol" w:hint="default"/>
      </w:rPr>
    </w:lvl>
    <w:lvl w:ilvl="7" w:tplc="10090003" w:tentative="1">
      <w:start w:val="1"/>
      <w:numFmt w:val="bullet"/>
      <w:lvlText w:val="o"/>
      <w:lvlJc w:val="left"/>
      <w:pPr>
        <w:ind w:left="6232" w:hanging="360"/>
      </w:pPr>
      <w:rPr>
        <w:rFonts w:ascii="Courier New" w:hAnsi="Courier New" w:cs="Courier New" w:hint="default"/>
      </w:rPr>
    </w:lvl>
    <w:lvl w:ilvl="8" w:tplc="10090005" w:tentative="1">
      <w:start w:val="1"/>
      <w:numFmt w:val="bullet"/>
      <w:lvlText w:val=""/>
      <w:lvlJc w:val="left"/>
      <w:pPr>
        <w:ind w:left="6952" w:hanging="360"/>
      </w:pPr>
      <w:rPr>
        <w:rFonts w:ascii="Wingdings" w:hAnsi="Wingdings" w:hint="default"/>
      </w:rPr>
    </w:lvl>
  </w:abstractNum>
  <w:abstractNum w:abstractNumId="18">
    <w:nsid w:val="70B64D03"/>
    <w:multiLevelType w:val="hybridMultilevel"/>
    <w:tmpl w:val="30745198"/>
    <w:lvl w:ilvl="0" w:tplc="B840F9E4">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7D73DD3"/>
    <w:multiLevelType w:val="hybridMultilevel"/>
    <w:tmpl w:val="0A7EF27E"/>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7C9B1CEE"/>
    <w:multiLevelType w:val="hybridMultilevel"/>
    <w:tmpl w:val="C8FE52A2"/>
    <w:lvl w:ilvl="0" w:tplc="254E8124">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4"/>
  </w:num>
  <w:num w:numId="2">
    <w:abstractNumId w:val="2"/>
  </w:num>
  <w:num w:numId="3">
    <w:abstractNumId w:val="16"/>
  </w:num>
  <w:num w:numId="4">
    <w:abstractNumId w:val="0"/>
  </w:num>
  <w:num w:numId="5">
    <w:abstractNumId w:val="10"/>
  </w:num>
  <w:num w:numId="6">
    <w:abstractNumId w:val="4"/>
  </w:num>
  <w:num w:numId="7">
    <w:abstractNumId w:val="9"/>
  </w:num>
  <w:num w:numId="8">
    <w:abstractNumId w:val="8"/>
  </w:num>
  <w:num w:numId="9">
    <w:abstractNumId w:val="20"/>
  </w:num>
  <w:num w:numId="10">
    <w:abstractNumId w:val="3"/>
  </w:num>
  <w:num w:numId="11">
    <w:abstractNumId w:val="15"/>
  </w:num>
  <w:num w:numId="12">
    <w:abstractNumId w:val="7"/>
  </w:num>
  <w:num w:numId="13">
    <w:abstractNumId w:val="11"/>
  </w:num>
  <w:num w:numId="14">
    <w:abstractNumId w:val="1"/>
  </w:num>
  <w:num w:numId="15">
    <w:abstractNumId w:val="19"/>
  </w:num>
  <w:num w:numId="16">
    <w:abstractNumId w:val="5"/>
  </w:num>
  <w:num w:numId="17">
    <w:abstractNumId w:val="13"/>
  </w:num>
  <w:num w:numId="18">
    <w:abstractNumId w:val="17"/>
  </w:num>
  <w:num w:numId="19">
    <w:abstractNumId w:val="12"/>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1A"/>
    <w:rsid w:val="000145EE"/>
    <w:rsid w:val="00017FC4"/>
    <w:rsid w:val="00020081"/>
    <w:rsid w:val="00035D9C"/>
    <w:rsid w:val="0004631C"/>
    <w:rsid w:val="0005440F"/>
    <w:rsid w:val="00063305"/>
    <w:rsid w:val="0007477F"/>
    <w:rsid w:val="00081073"/>
    <w:rsid w:val="000B2113"/>
    <w:rsid w:val="00106F6B"/>
    <w:rsid w:val="00110A38"/>
    <w:rsid w:val="001261E2"/>
    <w:rsid w:val="001305DD"/>
    <w:rsid w:val="00140078"/>
    <w:rsid w:val="00140A1F"/>
    <w:rsid w:val="00164F1C"/>
    <w:rsid w:val="00193ABD"/>
    <w:rsid w:val="00194014"/>
    <w:rsid w:val="001C0FB1"/>
    <w:rsid w:val="0020057E"/>
    <w:rsid w:val="00211440"/>
    <w:rsid w:val="00237712"/>
    <w:rsid w:val="00247B98"/>
    <w:rsid w:val="00253514"/>
    <w:rsid w:val="00256980"/>
    <w:rsid w:val="00265185"/>
    <w:rsid w:val="00284FDD"/>
    <w:rsid w:val="002A1D83"/>
    <w:rsid w:val="002B3C00"/>
    <w:rsid w:val="002D1705"/>
    <w:rsid w:val="002F6058"/>
    <w:rsid w:val="00301A7D"/>
    <w:rsid w:val="003539AC"/>
    <w:rsid w:val="003E29BD"/>
    <w:rsid w:val="003F1977"/>
    <w:rsid w:val="00412AF5"/>
    <w:rsid w:val="00423610"/>
    <w:rsid w:val="00430CA5"/>
    <w:rsid w:val="00456B3E"/>
    <w:rsid w:val="0047064C"/>
    <w:rsid w:val="00481EAA"/>
    <w:rsid w:val="004B1BBA"/>
    <w:rsid w:val="004B717F"/>
    <w:rsid w:val="004C5D4E"/>
    <w:rsid w:val="004C5ED5"/>
    <w:rsid w:val="004D2DEC"/>
    <w:rsid w:val="004E10D8"/>
    <w:rsid w:val="00501DA5"/>
    <w:rsid w:val="005073AA"/>
    <w:rsid w:val="00546453"/>
    <w:rsid w:val="00550D60"/>
    <w:rsid w:val="0055787F"/>
    <w:rsid w:val="005817E2"/>
    <w:rsid w:val="005B19E3"/>
    <w:rsid w:val="005C7C62"/>
    <w:rsid w:val="005E4202"/>
    <w:rsid w:val="005F3A40"/>
    <w:rsid w:val="005F7B48"/>
    <w:rsid w:val="00604DA6"/>
    <w:rsid w:val="00612C09"/>
    <w:rsid w:val="00614479"/>
    <w:rsid w:val="00616078"/>
    <w:rsid w:val="00631F77"/>
    <w:rsid w:val="006575A4"/>
    <w:rsid w:val="0067540B"/>
    <w:rsid w:val="006921F6"/>
    <w:rsid w:val="006A4B96"/>
    <w:rsid w:val="006A5501"/>
    <w:rsid w:val="006B18F8"/>
    <w:rsid w:val="006B1AFC"/>
    <w:rsid w:val="006D70AB"/>
    <w:rsid w:val="006F4096"/>
    <w:rsid w:val="006F5A29"/>
    <w:rsid w:val="0073089E"/>
    <w:rsid w:val="0076673A"/>
    <w:rsid w:val="007A3583"/>
    <w:rsid w:val="007A3779"/>
    <w:rsid w:val="007B6931"/>
    <w:rsid w:val="007C4EFD"/>
    <w:rsid w:val="007C5F59"/>
    <w:rsid w:val="007E00D1"/>
    <w:rsid w:val="007E4C46"/>
    <w:rsid w:val="007F354D"/>
    <w:rsid w:val="007F48E6"/>
    <w:rsid w:val="00836D03"/>
    <w:rsid w:val="0084758B"/>
    <w:rsid w:val="008520C9"/>
    <w:rsid w:val="008539B4"/>
    <w:rsid w:val="00862717"/>
    <w:rsid w:val="00871C64"/>
    <w:rsid w:val="008926CD"/>
    <w:rsid w:val="00897FE9"/>
    <w:rsid w:val="008A4F0A"/>
    <w:rsid w:val="008C4927"/>
    <w:rsid w:val="008D5373"/>
    <w:rsid w:val="008E07D2"/>
    <w:rsid w:val="008E5705"/>
    <w:rsid w:val="00910CA4"/>
    <w:rsid w:val="00925712"/>
    <w:rsid w:val="00937BDF"/>
    <w:rsid w:val="00963FD1"/>
    <w:rsid w:val="00996B64"/>
    <w:rsid w:val="009A29F4"/>
    <w:rsid w:val="00A05997"/>
    <w:rsid w:val="00A12C32"/>
    <w:rsid w:val="00A24097"/>
    <w:rsid w:val="00A26AE3"/>
    <w:rsid w:val="00A33473"/>
    <w:rsid w:val="00A33C22"/>
    <w:rsid w:val="00A67253"/>
    <w:rsid w:val="00A80E3F"/>
    <w:rsid w:val="00A85E6E"/>
    <w:rsid w:val="00A93634"/>
    <w:rsid w:val="00AF4D1A"/>
    <w:rsid w:val="00B1362D"/>
    <w:rsid w:val="00B20A6D"/>
    <w:rsid w:val="00B2636B"/>
    <w:rsid w:val="00B3264A"/>
    <w:rsid w:val="00B678DA"/>
    <w:rsid w:val="00BB22DD"/>
    <w:rsid w:val="00C1333E"/>
    <w:rsid w:val="00C23F38"/>
    <w:rsid w:val="00C70BF3"/>
    <w:rsid w:val="00CF18AB"/>
    <w:rsid w:val="00CF19B9"/>
    <w:rsid w:val="00CF1A97"/>
    <w:rsid w:val="00D32906"/>
    <w:rsid w:val="00D649D4"/>
    <w:rsid w:val="00D77CBB"/>
    <w:rsid w:val="00DA6F81"/>
    <w:rsid w:val="00DC7034"/>
    <w:rsid w:val="00E05A2C"/>
    <w:rsid w:val="00E273CF"/>
    <w:rsid w:val="00E365DA"/>
    <w:rsid w:val="00E628ED"/>
    <w:rsid w:val="00E84EA5"/>
    <w:rsid w:val="00EA06F9"/>
    <w:rsid w:val="00EA3649"/>
    <w:rsid w:val="00EC3886"/>
    <w:rsid w:val="00EE27E4"/>
    <w:rsid w:val="00EE39A5"/>
    <w:rsid w:val="00EF7096"/>
    <w:rsid w:val="00F00BCD"/>
    <w:rsid w:val="00F0421B"/>
    <w:rsid w:val="00F22297"/>
    <w:rsid w:val="00F47414"/>
    <w:rsid w:val="00F932BE"/>
    <w:rsid w:val="00FA1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D1A"/>
    <w:pPr>
      <w:ind w:left="720"/>
      <w:contextualSpacing/>
    </w:pPr>
  </w:style>
  <w:style w:type="paragraph" w:styleId="BalloonText">
    <w:name w:val="Balloon Text"/>
    <w:basedOn w:val="Normal"/>
    <w:link w:val="BalloonTextChar"/>
    <w:uiPriority w:val="99"/>
    <w:semiHidden/>
    <w:unhideWhenUsed/>
    <w:rsid w:val="00014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EE"/>
    <w:rPr>
      <w:rFonts w:ascii="Tahoma" w:hAnsi="Tahoma" w:cs="Tahoma"/>
      <w:sz w:val="16"/>
      <w:szCs w:val="16"/>
    </w:rPr>
  </w:style>
  <w:style w:type="table" w:styleId="TableGrid">
    <w:name w:val="Table Grid"/>
    <w:basedOn w:val="TableNormal"/>
    <w:uiPriority w:val="59"/>
    <w:rsid w:val="00F00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2BE"/>
    <w:rPr>
      <w:color w:val="0000FF" w:themeColor="hyperlink"/>
      <w:u w:val="single"/>
    </w:rPr>
  </w:style>
  <w:style w:type="paragraph" w:styleId="Header">
    <w:name w:val="header"/>
    <w:basedOn w:val="Normal"/>
    <w:link w:val="HeaderChar"/>
    <w:uiPriority w:val="99"/>
    <w:unhideWhenUsed/>
    <w:rsid w:val="007A3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83"/>
  </w:style>
  <w:style w:type="paragraph" w:styleId="Footer">
    <w:name w:val="footer"/>
    <w:basedOn w:val="Normal"/>
    <w:link w:val="FooterChar"/>
    <w:uiPriority w:val="99"/>
    <w:unhideWhenUsed/>
    <w:rsid w:val="007A3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83"/>
  </w:style>
  <w:style w:type="character" w:styleId="FollowedHyperlink">
    <w:name w:val="FollowedHyperlink"/>
    <w:basedOn w:val="DefaultParagraphFont"/>
    <w:uiPriority w:val="99"/>
    <w:semiHidden/>
    <w:unhideWhenUsed/>
    <w:rsid w:val="00937B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D1A"/>
    <w:pPr>
      <w:ind w:left="720"/>
      <w:contextualSpacing/>
    </w:pPr>
  </w:style>
  <w:style w:type="paragraph" w:styleId="BalloonText">
    <w:name w:val="Balloon Text"/>
    <w:basedOn w:val="Normal"/>
    <w:link w:val="BalloonTextChar"/>
    <w:uiPriority w:val="99"/>
    <w:semiHidden/>
    <w:unhideWhenUsed/>
    <w:rsid w:val="00014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EE"/>
    <w:rPr>
      <w:rFonts w:ascii="Tahoma" w:hAnsi="Tahoma" w:cs="Tahoma"/>
      <w:sz w:val="16"/>
      <w:szCs w:val="16"/>
    </w:rPr>
  </w:style>
  <w:style w:type="table" w:styleId="TableGrid">
    <w:name w:val="Table Grid"/>
    <w:basedOn w:val="TableNormal"/>
    <w:uiPriority w:val="59"/>
    <w:rsid w:val="00F00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2BE"/>
    <w:rPr>
      <w:color w:val="0000FF" w:themeColor="hyperlink"/>
      <w:u w:val="single"/>
    </w:rPr>
  </w:style>
  <w:style w:type="paragraph" w:styleId="Header">
    <w:name w:val="header"/>
    <w:basedOn w:val="Normal"/>
    <w:link w:val="HeaderChar"/>
    <w:uiPriority w:val="99"/>
    <w:unhideWhenUsed/>
    <w:rsid w:val="007A3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83"/>
  </w:style>
  <w:style w:type="paragraph" w:styleId="Footer">
    <w:name w:val="footer"/>
    <w:basedOn w:val="Normal"/>
    <w:link w:val="FooterChar"/>
    <w:uiPriority w:val="99"/>
    <w:unhideWhenUsed/>
    <w:rsid w:val="007A3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83"/>
  </w:style>
  <w:style w:type="character" w:styleId="FollowedHyperlink">
    <w:name w:val="FollowedHyperlink"/>
    <w:basedOn w:val="DefaultParagraphFont"/>
    <w:uiPriority w:val="99"/>
    <w:semiHidden/>
    <w:unhideWhenUsed/>
    <w:rsid w:val="00937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ontohousing.c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cotax.1on.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A.1on.ca" TargetMode="External"/><Relationship Id="rId14" Type="http://schemas.openxmlformats.org/officeDocument/2006/relationships/image" Target="media/image3.gif"/></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roups/ENA110/" TargetMode="External"/><Relationship Id="rId1" Type="http://schemas.openxmlformats.org/officeDocument/2006/relationships/hyperlink" Target="http://www.ENA.1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7111-1D05-4DBB-9296-EE68D486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EYET 1</cp:lastModifiedBy>
  <cp:revision>5</cp:revision>
  <cp:lastPrinted>2015-01-30T14:11:00Z</cp:lastPrinted>
  <dcterms:created xsi:type="dcterms:W3CDTF">2015-05-11T13:02:00Z</dcterms:created>
  <dcterms:modified xsi:type="dcterms:W3CDTF">2015-05-11T14:08:00Z</dcterms:modified>
</cp:coreProperties>
</file>